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BCA0C" w14:textId="77777777" w:rsidR="006C4B1B" w:rsidRPr="006C4B1B" w:rsidRDefault="00B85A69" w:rsidP="00C870DE">
      <w:pPr>
        <w:spacing w:after="0" w:line="240" w:lineRule="auto"/>
        <w:ind w:firstLine="709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4FCAF49" wp14:editId="0CDD3CA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5120" cy="1133475"/>
            <wp:effectExtent l="19050" t="0" r="5080" b="0"/>
            <wp:wrapSquare wrapText="bothSides"/>
            <wp:docPr id="1" name="Рисунок 1" descr="C:\Users\User\Desktop\ВР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Р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E2F0C0" w14:textId="77777777" w:rsidR="006149F8" w:rsidRPr="00530C91" w:rsidRDefault="006149F8" w:rsidP="006149F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C91">
        <w:rPr>
          <w:rFonts w:ascii="Times New Roman" w:hAnsi="Times New Roman"/>
          <w:b/>
          <w:bCs/>
          <w:sz w:val="24"/>
          <w:szCs w:val="24"/>
        </w:rPr>
        <w:t xml:space="preserve"> Государственное бюджетное профессиональное образовательное учреждение Республики Крым </w:t>
      </w:r>
    </w:p>
    <w:p w14:paraId="053AA6AF" w14:textId="77777777" w:rsidR="006149F8" w:rsidRPr="00530C91" w:rsidRDefault="006149F8" w:rsidP="006149F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C91">
        <w:rPr>
          <w:rFonts w:ascii="Times New Roman" w:hAnsi="Times New Roman"/>
          <w:b/>
          <w:bCs/>
          <w:sz w:val="24"/>
          <w:szCs w:val="24"/>
        </w:rPr>
        <w:t>«Симферопольский политехнический колледж»</w:t>
      </w:r>
    </w:p>
    <w:p w14:paraId="36192C24" w14:textId="77777777" w:rsidR="006149F8" w:rsidRDefault="006149F8" w:rsidP="006149F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BF2D20" w14:textId="77777777" w:rsidR="00B147D3" w:rsidRDefault="00B147D3" w:rsidP="00B8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15463" w14:textId="77777777" w:rsidR="00530C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573A15" w14:textId="4914D94E" w:rsidR="00530C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Pr="00B147D3">
        <w:rPr>
          <w:rFonts w:ascii="Times New Roman" w:hAnsi="Times New Roman"/>
          <w:sz w:val="24"/>
          <w:szCs w:val="24"/>
        </w:rPr>
        <w:t xml:space="preserve">ГБПОУ РК «Симферопольский политехнический колледж», ул. </w:t>
      </w:r>
      <w:proofErr w:type="spellStart"/>
      <w:r w:rsidRPr="00B147D3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B147D3">
        <w:rPr>
          <w:rFonts w:ascii="Times New Roman" w:hAnsi="Times New Roman"/>
          <w:sz w:val="24"/>
          <w:szCs w:val="24"/>
        </w:rPr>
        <w:t>, 3,</w:t>
      </w:r>
    </w:p>
    <w:p w14:paraId="1C5C18BD" w14:textId="77777777" w:rsidR="00530C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7D3">
        <w:rPr>
          <w:rFonts w:ascii="Times New Roman" w:hAnsi="Times New Roman"/>
          <w:sz w:val="24"/>
          <w:szCs w:val="24"/>
        </w:rPr>
        <w:t>г. Симферополь, Республика Крым, Российская Федерация, 295053</w:t>
      </w:r>
    </w:p>
    <w:p w14:paraId="142DCDB9" w14:textId="77777777" w:rsidR="00530C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</w:t>
      </w:r>
      <w:r w:rsidRPr="00B147D3">
        <w:rPr>
          <w:rFonts w:ascii="Times New Roman" w:hAnsi="Times New Roman"/>
          <w:sz w:val="24"/>
          <w:szCs w:val="24"/>
        </w:rPr>
        <w:t>+7 (3652) 27-62-20</w:t>
      </w:r>
    </w:p>
    <w:p w14:paraId="3C39FB7D" w14:textId="7CB86558" w:rsidR="00530C91" w:rsidRPr="00D66A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7D3">
        <w:rPr>
          <w:rFonts w:ascii="Times New Roman" w:hAnsi="Times New Roman"/>
          <w:sz w:val="24"/>
          <w:szCs w:val="24"/>
          <w:lang w:val="en-US"/>
        </w:rPr>
        <w:t>E</w:t>
      </w:r>
      <w:r w:rsidRPr="00D66A91">
        <w:rPr>
          <w:rFonts w:ascii="Times New Roman" w:hAnsi="Times New Roman"/>
          <w:sz w:val="24"/>
          <w:szCs w:val="24"/>
        </w:rPr>
        <w:t>-</w:t>
      </w:r>
      <w:r w:rsidRPr="00B147D3">
        <w:rPr>
          <w:rFonts w:ascii="Times New Roman" w:hAnsi="Times New Roman"/>
          <w:sz w:val="24"/>
          <w:szCs w:val="24"/>
          <w:lang w:val="en-US"/>
        </w:rPr>
        <w:t>mail</w:t>
      </w:r>
      <w:r w:rsidRPr="00D66A91">
        <w:rPr>
          <w:rFonts w:ascii="Times New Roman" w:hAnsi="Times New Roman"/>
          <w:sz w:val="24"/>
          <w:szCs w:val="24"/>
        </w:rPr>
        <w:t>: 081@</w:t>
      </w:r>
      <w:proofErr w:type="spellStart"/>
      <w:r w:rsidRPr="00B147D3">
        <w:rPr>
          <w:rFonts w:ascii="Times New Roman" w:hAnsi="Times New Roman"/>
          <w:sz w:val="24"/>
          <w:szCs w:val="24"/>
          <w:lang w:val="en-US"/>
        </w:rPr>
        <w:t>crimeaedu</w:t>
      </w:r>
      <w:proofErr w:type="spellEnd"/>
      <w:r w:rsidRPr="00D66A91">
        <w:rPr>
          <w:rFonts w:ascii="Times New Roman" w:hAnsi="Times New Roman"/>
          <w:sz w:val="24"/>
          <w:szCs w:val="24"/>
        </w:rPr>
        <w:t>.</w:t>
      </w:r>
      <w:proofErr w:type="spellStart"/>
      <w:r w:rsidRPr="00B147D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1771B69D" w14:textId="77777777" w:rsidR="00530C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7D3">
        <w:rPr>
          <w:rFonts w:ascii="Times New Roman" w:hAnsi="Times New Roman"/>
          <w:sz w:val="24"/>
          <w:szCs w:val="24"/>
        </w:rPr>
        <w:t xml:space="preserve">Сайт: </w:t>
      </w:r>
      <w:hyperlink r:id="rId6" w:history="1">
        <w:r w:rsidRPr="00B759E6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B147D3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B759E6">
          <w:rPr>
            <w:rStyle w:val="a3"/>
            <w:rFonts w:ascii="Times New Roman" w:hAnsi="Times New Roman"/>
            <w:sz w:val="24"/>
            <w:szCs w:val="24"/>
            <w:lang w:val="en-US"/>
          </w:rPr>
          <w:t>simfpolyteh</w:t>
        </w:r>
        <w:proofErr w:type="spellEnd"/>
        <w:r w:rsidRPr="00B147D3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B759E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00777477" w14:textId="77777777" w:rsidR="00530C91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Руководитель: Баркова Татьяна Григорьевна</w:t>
      </w:r>
    </w:p>
    <w:p w14:paraId="073332D8" w14:textId="01BB9B07" w:rsidR="00B85A69" w:rsidRDefault="00530C91" w:rsidP="00530C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Лицензия:</w:t>
      </w:r>
      <w:r>
        <w:t xml:space="preserve">  </w:t>
      </w:r>
      <w:hyperlink r:id="rId7" w:history="1">
        <w:r w:rsidRPr="00B759E6">
          <w:rPr>
            <w:rStyle w:val="a3"/>
            <w:rFonts w:ascii="Times New Roman" w:hAnsi="Times New Roman"/>
            <w:sz w:val="24"/>
            <w:szCs w:val="24"/>
          </w:rPr>
          <w:t>http://simfpolyteh.ru/litsenziya-na-obrazovatel-nuyu-deyatel/</w:t>
        </w:r>
      </w:hyperlink>
    </w:p>
    <w:p w14:paraId="760B9BF8" w14:textId="77777777" w:rsidR="00530C91" w:rsidRDefault="00530C91" w:rsidP="00D66A9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30C91" w14:paraId="15795496" w14:textId="77777777" w:rsidTr="00530C91">
        <w:tc>
          <w:tcPr>
            <w:tcW w:w="5068" w:type="dxa"/>
          </w:tcPr>
          <w:p w14:paraId="4A970636" w14:textId="06E7C981" w:rsidR="00530C91" w:rsidRDefault="00530C91" w:rsidP="00530C9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«Абитуриенту»</w:t>
            </w:r>
          </w:p>
        </w:tc>
        <w:tc>
          <w:tcPr>
            <w:tcW w:w="5069" w:type="dxa"/>
          </w:tcPr>
          <w:p w14:paraId="1ED611E6" w14:textId="3EEE6979" w:rsidR="00530C91" w:rsidRDefault="00530C91" w:rsidP="00530C9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«Трудоустройство»</w:t>
            </w:r>
          </w:p>
        </w:tc>
      </w:tr>
      <w:tr w:rsidR="00530C91" w14:paraId="6533CA6D" w14:textId="77777777" w:rsidTr="00530C91">
        <w:trPr>
          <w:trHeight w:val="1545"/>
        </w:trPr>
        <w:tc>
          <w:tcPr>
            <w:tcW w:w="5068" w:type="dxa"/>
          </w:tcPr>
          <w:p w14:paraId="6AAEC286" w14:textId="26D06B6F" w:rsidR="00530C91" w:rsidRDefault="00530C91" w:rsidP="00530C9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B64510" wp14:editId="7F843214">
                  <wp:extent cx="948690" cy="9486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битур_СП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4D698C2F" w14:textId="1CF465DE" w:rsidR="00530C91" w:rsidRDefault="00530C91" w:rsidP="00530C9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F4C957" wp14:editId="57DD0AB0">
                  <wp:extent cx="920115" cy="9201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трудоуСПК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20115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F7B9D" w14:textId="366B7088" w:rsidR="00E218AE" w:rsidRPr="00B85A69" w:rsidRDefault="00E218AE" w:rsidP="00D66A9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D66A91">
        <w:rPr>
          <w:b/>
          <w:bCs/>
        </w:rPr>
        <w:t>Краткая история</w:t>
      </w:r>
      <w:r w:rsidR="00D66A91">
        <w:rPr>
          <w:b/>
          <w:bCs/>
        </w:rPr>
        <w:t>.</w:t>
      </w:r>
      <w:r w:rsidRPr="00B85A69">
        <w:rPr>
          <w:color w:val="333333"/>
        </w:rPr>
        <w:t xml:space="preserve"> Исследуя материалы архивного фонда Государственного казенного учреждения Республики Крым «Государственный архив Республики Крым» выяснилось, что история Симферопольского политехнического колледжа имеет очень давние традиции.</w:t>
      </w:r>
    </w:p>
    <w:p w14:paraId="220618B8" w14:textId="39F40E36" w:rsidR="00B85A69" w:rsidRPr="00B85A69" w:rsidRDefault="00E218AE" w:rsidP="00D66A9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B85A69">
        <w:rPr>
          <w:color w:val="333333"/>
        </w:rPr>
        <w:t>В 1886 году на базе фабрики Эйнем была создана завод-школа № 5 (Учебный комбинат), которая и стала прародительницей колледжа.</w:t>
      </w:r>
      <w:r w:rsidR="00B85A69">
        <w:rPr>
          <w:color w:val="333333"/>
        </w:rPr>
        <w:t xml:space="preserve"> </w:t>
      </w:r>
      <w:r w:rsidRPr="00B85A69">
        <w:rPr>
          <w:color w:val="333333"/>
        </w:rPr>
        <w:t>В 1932 году Приказом народного комиссара по снабжению Анастаса Ивановича Микояна был открыт техникум консервной промышленности, состоящий из 4-х отделений: химического, технологического, механического и планово-экономического.</w:t>
      </w:r>
      <w:r w:rsidR="00B85A69">
        <w:rPr>
          <w:color w:val="333333"/>
        </w:rPr>
        <w:t xml:space="preserve"> </w:t>
      </w:r>
      <w:r w:rsidRPr="00B85A69">
        <w:rPr>
          <w:color w:val="333333"/>
        </w:rPr>
        <w:t>В 1945 году техникум вновь начинает готовить кадры на 2-х отделениях: технологическом и бухгалтерском и меняет название на Симферопольский техникум пищевой промышленности.</w:t>
      </w:r>
      <w:r w:rsidR="00B85A69">
        <w:rPr>
          <w:color w:val="333333"/>
        </w:rPr>
        <w:t xml:space="preserve"> </w:t>
      </w:r>
      <w:r w:rsidRPr="00B85A69">
        <w:rPr>
          <w:color w:val="333333"/>
        </w:rPr>
        <w:t>С 01.01.2015 года колледж переименован в Государственное бюджетное профессиональное образовательное учреждение Республики Крым «Симферопольский политехнический колледж».</w:t>
      </w:r>
      <w:r w:rsidR="00B85A69" w:rsidRPr="00B85A69">
        <w:t xml:space="preserve"> </w:t>
      </w:r>
    </w:p>
    <w:p w14:paraId="50C37A8A" w14:textId="77777777" w:rsidR="00D66A91" w:rsidRDefault="00B85A69" w:rsidP="00D66A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146">
        <w:rPr>
          <w:rFonts w:ascii="Times New Roman" w:eastAsia="Times New Roman" w:hAnsi="Times New Roman"/>
          <w:sz w:val="24"/>
          <w:szCs w:val="24"/>
          <w:lang w:eastAsia="ru-RU"/>
        </w:rPr>
        <w:t>Прием на все формы обучения проводится без вступительных экзаменов, по результатам конкурса аттестатов.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146">
        <w:rPr>
          <w:rFonts w:ascii="Times New Roman" w:eastAsia="Times New Roman" w:hAnsi="Times New Roman"/>
          <w:sz w:val="24"/>
          <w:szCs w:val="24"/>
          <w:lang w:eastAsia="ru-RU"/>
        </w:rPr>
        <w:t>Студентам, обучающимся на бюджетной основе очной формы обучения, выплачивается стипендия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материальная помощь, материальная поддержка, при достижении высоких результатов выплачивается премия</w:t>
      </w:r>
      <w:r w:rsidRPr="00D16146">
        <w:rPr>
          <w:rFonts w:ascii="Times New Roman" w:eastAsia="Times New Roman" w:hAnsi="Times New Roman"/>
          <w:sz w:val="24"/>
          <w:szCs w:val="24"/>
          <w:lang w:eastAsia="ru-RU"/>
        </w:rPr>
        <w:t>. Предоставляется отсрочка от призыва на военную службу на время обучения по очной форме.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146">
        <w:rPr>
          <w:rFonts w:ascii="Times New Roman" w:eastAsia="Times New Roman" w:hAnsi="Times New Roman"/>
          <w:sz w:val="24"/>
          <w:szCs w:val="24"/>
          <w:lang w:eastAsia="ru-RU"/>
        </w:rPr>
        <w:t>Иногородние обучающиеся обеспечиваются общежитием.</w:t>
      </w:r>
      <w:r w:rsidR="00D66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146">
        <w:rPr>
          <w:rFonts w:ascii="Times New Roman" w:eastAsia="Times New Roman" w:hAnsi="Times New Roman"/>
          <w:sz w:val="24"/>
          <w:szCs w:val="24"/>
          <w:lang w:eastAsia="ru-RU"/>
        </w:rPr>
        <w:t>Выпускникам колледжа выдается диплом государственного образца.</w:t>
      </w:r>
    </w:p>
    <w:p w14:paraId="5EEF06C9" w14:textId="4E47DB61" w:rsidR="00B147D3" w:rsidRPr="00B85A69" w:rsidRDefault="00B85A69" w:rsidP="00D66A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DB">
        <w:rPr>
          <w:rFonts w:ascii="Times New Roman" w:hAnsi="Times New Roman"/>
          <w:sz w:val="24"/>
          <w:szCs w:val="24"/>
        </w:rPr>
        <w:t xml:space="preserve">В колледже реализуются более 60 программ профессионального обучения и дополнительного профессионального образования </w:t>
      </w:r>
      <w:r w:rsidR="007E6AB8">
        <w:rPr>
          <w:rFonts w:ascii="Times New Roman" w:hAnsi="Times New Roman"/>
          <w:sz w:val="24"/>
          <w:szCs w:val="24"/>
        </w:rPr>
        <w:t>по 10 специальностям.</w:t>
      </w:r>
    </w:p>
    <w:p w14:paraId="51CDAA1D" w14:textId="62B5A05C" w:rsidR="00972595" w:rsidRPr="00530C91" w:rsidRDefault="00E218AE" w:rsidP="00530C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D66A91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Особые достижения</w:t>
      </w:r>
      <w:r w:rsidR="00D66A91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.</w:t>
      </w:r>
      <w:r w:rsidRPr="00B85A69">
        <w:rPr>
          <w:rFonts w:ascii="Times New Roman" w:eastAsia="Times New Roman" w:hAnsi="Times New Roman"/>
          <w:sz w:val="24"/>
          <w:szCs w:val="24"/>
          <w:highlight w:val="white"/>
        </w:rPr>
        <w:t xml:space="preserve"> Особую атмосферу любого учебного заведения создают преподаватели. У нас работают самые талантливые специалисты. </w:t>
      </w:r>
      <w:r w:rsidRPr="00530C91">
        <w:rPr>
          <w:rFonts w:ascii="Times New Roman" w:eastAsia="Times New Roman" w:hAnsi="Times New Roman"/>
          <w:sz w:val="24"/>
          <w:szCs w:val="24"/>
          <w:highlight w:val="white"/>
        </w:rPr>
        <w:t>Выпускники колледжа разных годов сегодня трудятся на благо Республ</w:t>
      </w:r>
      <w:r w:rsidR="00B85A69" w:rsidRPr="00530C91">
        <w:rPr>
          <w:rFonts w:ascii="Times New Roman" w:eastAsia="Times New Roman" w:hAnsi="Times New Roman"/>
          <w:sz w:val="24"/>
          <w:szCs w:val="24"/>
          <w:highlight w:val="white"/>
        </w:rPr>
        <w:t xml:space="preserve">ики Крым и Российской Федерации в различных отраслях народного хозяйства. </w:t>
      </w:r>
      <w:r w:rsidRPr="00530C91">
        <w:rPr>
          <w:rFonts w:ascii="Times New Roman" w:eastAsia="Times New Roman" w:hAnsi="Times New Roman"/>
          <w:sz w:val="24"/>
          <w:szCs w:val="24"/>
          <w:highlight w:val="white"/>
        </w:rPr>
        <w:t xml:space="preserve"> Колледж неоднократно становился победителем различных конкурсов, выставок, олимпиад и спортивных соревнований. </w:t>
      </w:r>
      <w:r w:rsidR="00B85A69" w:rsidRPr="00530C91">
        <w:rPr>
          <w:rFonts w:ascii="Times New Roman" w:eastAsia="Times New Roman" w:hAnsi="Times New Roman"/>
          <w:sz w:val="24"/>
          <w:szCs w:val="24"/>
          <w:highlight w:val="white"/>
        </w:rPr>
        <w:t>В последние годы колледж преображается на глазах, идет ремонт аудиторий, оснащение современным оборудованием профильных мастерских и кабинетов, построен модульный спортивный зал. Учебное заведение пишет новые страницы своей истории, бережно оберегая традиции и совершенствуя обучение в соответствии с требованиями времени, готовясь в 2026 отметить свое 140-летие, исходя из вновь полученных архивных сведений.</w:t>
      </w:r>
      <w:bookmarkStart w:id="0" w:name="_GoBack"/>
      <w:bookmarkEnd w:id="0"/>
    </w:p>
    <w:sectPr w:rsidR="00972595" w:rsidRPr="00530C91" w:rsidSect="00D66A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80489"/>
    <w:multiLevelType w:val="hybridMultilevel"/>
    <w:tmpl w:val="646ABE0A"/>
    <w:lvl w:ilvl="0" w:tplc="89A2A88C">
      <w:start w:val="1"/>
      <w:numFmt w:val="bullet"/>
      <w:lvlText w:val="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E53DA1"/>
    <w:multiLevelType w:val="hybridMultilevel"/>
    <w:tmpl w:val="34504162"/>
    <w:lvl w:ilvl="0" w:tplc="89A2A88C">
      <w:start w:val="1"/>
      <w:numFmt w:val="bullet"/>
      <w:lvlText w:val="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BBB"/>
    <w:rsid w:val="00005128"/>
    <w:rsid w:val="00007533"/>
    <w:rsid w:val="0002025A"/>
    <w:rsid w:val="000353DB"/>
    <w:rsid w:val="00067F40"/>
    <w:rsid w:val="00070593"/>
    <w:rsid w:val="000B4B7A"/>
    <w:rsid w:val="000B5004"/>
    <w:rsid w:val="000C11BF"/>
    <w:rsid w:val="000C2D74"/>
    <w:rsid w:val="000D7A2E"/>
    <w:rsid w:val="001036CA"/>
    <w:rsid w:val="00115C26"/>
    <w:rsid w:val="001424E5"/>
    <w:rsid w:val="00145636"/>
    <w:rsid w:val="0016336B"/>
    <w:rsid w:val="00183A0E"/>
    <w:rsid w:val="00195AEB"/>
    <w:rsid w:val="00197B5D"/>
    <w:rsid w:val="001A6911"/>
    <w:rsid w:val="001C60BD"/>
    <w:rsid w:val="002006BE"/>
    <w:rsid w:val="00223D09"/>
    <w:rsid w:val="0026380F"/>
    <w:rsid w:val="002B5947"/>
    <w:rsid w:val="002D3A33"/>
    <w:rsid w:val="002F626E"/>
    <w:rsid w:val="00332FF7"/>
    <w:rsid w:val="00401A4D"/>
    <w:rsid w:val="00412BB0"/>
    <w:rsid w:val="004239F7"/>
    <w:rsid w:val="00436D13"/>
    <w:rsid w:val="0043751E"/>
    <w:rsid w:val="00442425"/>
    <w:rsid w:val="00494A34"/>
    <w:rsid w:val="004B67F0"/>
    <w:rsid w:val="004E2DCD"/>
    <w:rsid w:val="00517902"/>
    <w:rsid w:val="005254EE"/>
    <w:rsid w:val="00530C91"/>
    <w:rsid w:val="00536EFE"/>
    <w:rsid w:val="00543015"/>
    <w:rsid w:val="005658EF"/>
    <w:rsid w:val="00573FBB"/>
    <w:rsid w:val="00591BBB"/>
    <w:rsid w:val="005A3A4C"/>
    <w:rsid w:val="0060119D"/>
    <w:rsid w:val="006076B2"/>
    <w:rsid w:val="006149F8"/>
    <w:rsid w:val="006165F6"/>
    <w:rsid w:val="006426BE"/>
    <w:rsid w:val="0064311A"/>
    <w:rsid w:val="00647729"/>
    <w:rsid w:val="0065605F"/>
    <w:rsid w:val="00662B72"/>
    <w:rsid w:val="0066409E"/>
    <w:rsid w:val="00666771"/>
    <w:rsid w:val="00673B35"/>
    <w:rsid w:val="006823E4"/>
    <w:rsid w:val="00682AE7"/>
    <w:rsid w:val="006C4B1B"/>
    <w:rsid w:val="00701A1E"/>
    <w:rsid w:val="0071472D"/>
    <w:rsid w:val="00715343"/>
    <w:rsid w:val="007162E6"/>
    <w:rsid w:val="00722529"/>
    <w:rsid w:val="00732C42"/>
    <w:rsid w:val="00733215"/>
    <w:rsid w:val="007345B8"/>
    <w:rsid w:val="00741E7F"/>
    <w:rsid w:val="0075436D"/>
    <w:rsid w:val="007A3600"/>
    <w:rsid w:val="007C0143"/>
    <w:rsid w:val="007D5BD5"/>
    <w:rsid w:val="007E35F0"/>
    <w:rsid w:val="007E6AB8"/>
    <w:rsid w:val="007F19E1"/>
    <w:rsid w:val="007F30F0"/>
    <w:rsid w:val="0080728E"/>
    <w:rsid w:val="00845747"/>
    <w:rsid w:val="00857620"/>
    <w:rsid w:val="008942D6"/>
    <w:rsid w:val="008D24DB"/>
    <w:rsid w:val="00923191"/>
    <w:rsid w:val="00932F6B"/>
    <w:rsid w:val="00966A6A"/>
    <w:rsid w:val="00972595"/>
    <w:rsid w:val="00973747"/>
    <w:rsid w:val="00995C3F"/>
    <w:rsid w:val="009A0B57"/>
    <w:rsid w:val="009C0982"/>
    <w:rsid w:val="009D06A4"/>
    <w:rsid w:val="00A118E2"/>
    <w:rsid w:val="00A22C4A"/>
    <w:rsid w:val="00A625D4"/>
    <w:rsid w:val="00A9240F"/>
    <w:rsid w:val="00A97577"/>
    <w:rsid w:val="00AC74F2"/>
    <w:rsid w:val="00AD253C"/>
    <w:rsid w:val="00AF1F8D"/>
    <w:rsid w:val="00B057CE"/>
    <w:rsid w:val="00B07A21"/>
    <w:rsid w:val="00B147D3"/>
    <w:rsid w:val="00B2074D"/>
    <w:rsid w:val="00B264D0"/>
    <w:rsid w:val="00B34844"/>
    <w:rsid w:val="00B47500"/>
    <w:rsid w:val="00B712BB"/>
    <w:rsid w:val="00B77AF6"/>
    <w:rsid w:val="00B85A69"/>
    <w:rsid w:val="00BB488E"/>
    <w:rsid w:val="00BC515F"/>
    <w:rsid w:val="00BE648E"/>
    <w:rsid w:val="00BF4514"/>
    <w:rsid w:val="00C21EB0"/>
    <w:rsid w:val="00C40310"/>
    <w:rsid w:val="00C46459"/>
    <w:rsid w:val="00C870DE"/>
    <w:rsid w:val="00CA1AE7"/>
    <w:rsid w:val="00CD598D"/>
    <w:rsid w:val="00CD7C0C"/>
    <w:rsid w:val="00D00BD9"/>
    <w:rsid w:val="00D16146"/>
    <w:rsid w:val="00D265B1"/>
    <w:rsid w:val="00D2673F"/>
    <w:rsid w:val="00D66A91"/>
    <w:rsid w:val="00D86E6D"/>
    <w:rsid w:val="00D937C2"/>
    <w:rsid w:val="00DC0C14"/>
    <w:rsid w:val="00DE3D10"/>
    <w:rsid w:val="00DF5135"/>
    <w:rsid w:val="00E00EEE"/>
    <w:rsid w:val="00E04717"/>
    <w:rsid w:val="00E218AE"/>
    <w:rsid w:val="00E3624F"/>
    <w:rsid w:val="00E54B46"/>
    <w:rsid w:val="00E56D92"/>
    <w:rsid w:val="00E57067"/>
    <w:rsid w:val="00E607A3"/>
    <w:rsid w:val="00E814F1"/>
    <w:rsid w:val="00EC5A1B"/>
    <w:rsid w:val="00ED450D"/>
    <w:rsid w:val="00EF3F7D"/>
    <w:rsid w:val="00F43ACF"/>
    <w:rsid w:val="00F474CE"/>
    <w:rsid w:val="00F62E21"/>
    <w:rsid w:val="00F90C58"/>
    <w:rsid w:val="00F938C9"/>
    <w:rsid w:val="00FA4A59"/>
    <w:rsid w:val="00FC5ACF"/>
    <w:rsid w:val="00FC6721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EFC86"/>
  <w15:docId w15:val="{3F42D109-9A08-4948-A46F-1A037A08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B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F938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16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6E6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16146"/>
    <w:rPr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D16146"/>
    <w:rPr>
      <w:b/>
      <w:bCs/>
    </w:rPr>
  </w:style>
  <w:style w:type="paragraph" w:styleId="a5">
    <w:name w:val="Normal (Web)"/>
    <w:basedOn w:val="a"/>
    <w:uiPriority w:val="99"/>
    <w:unhideWhenUsed/>
    <w:rsid w:val="00D16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938C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6">
    <w:name w:val="Balloon Text"/>
    <w:basedOn w:val="a"/>
    <w:link w:val="a7"/>
    <w:rsid w:val="006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149F8"/>
    <w:rPr>
      <w:rFonts w:ascii="Tahoma" w:eastAsia="Calibri" w:hAnsi="Tahoma" w:cs="Tahoma"/>
      <w:sz w:val="16"/>
      <w:szCs w:val="16"/>
      <w:lang w:eastAsia="en-US"/>
    </w:rPr>
  </w:style>
  <w:style w:type="table" w:styleId="a8">
    <w:name w:val="Table Grid"/>
    <w:basedOn w:val="a1"/>
    <w:rsid w:val="00B1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imfpolyteh.ru/litsenziya-na-obrazovatel-nuyu-deya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fpolyteh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СИМФЕРОПОЛЬСКИЙ КОЛЛЕДЖ</vt:lpstr>
    </vt:vector>
  </TitlesOfParts>
  <Company>MoBIL GROUP</Company>
  <LinksUpToDate>false</LinksUpToDate>
  <CharactersWithSpaces>2990</CharactersWithSpaces>
  <SharedDoc>false</SharedDoc>
  <HLinks>
    <vt:vector size="12" baseType="variant"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mailto:simfpolyteh@mail.ru</vt:lpwstr>
      </vt:variant>
      <vt:variant>
        <vt:lpwstr/>
      </vt:variant>
      <vt:variant>
        <vt:i4>6815863</vt:i4>
      </vt:variant>
      <vt:variant>
        <vt:i4>0</vt:i4>
      </vt:variant>
      <vt:variant>
        <vt:i4>0</vt:i4>
      </vt:variant>
      <vt:variant>
        <vt:i4>5</vt:i4>
      </vt:variant>
      <vt:variant>
        <vt:lpwstr>http://www.simfpolyteh.ru/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СИМФЕРОПОЛЬСКИЙ КОЛЛЕДЖ</dc:title>
  <dc:creator>Admin</dc:creator>
  <cp:lastModifiedBy>Gennadiy</cp:lastModifiedBy>
  <cp:revision>6</cp:revision>
  <cp:lastPrinted>2021-12-02T11:19:00Z</cp:lastPrinted>
  <dcterms:created xsi:type="dcterms:W3CDTF">2023-11-16T13:22:00Z</dcterms:created>
  <dcterms:modified xsi:type="dcterms:W3CDTF">2023-12-21T07:02:00Z</dcterms:modified>
</cp:coreProperties>
</file>