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8AD2F" w14:textId="77777777" w:rsidR="003024DF" w:rsidRDefault="00E078BE">
      <w:pPr>
        <w:pStyle w:val="Standard"/>
        <w:rPr>
          <w:rFonts w:ascii="Times New Roman" w:hAnsi="Times New Roman"/>
        </w:rPr>
      </w:pPr>
      <w:r>
        <w:rPr>
          <w:rFonts w:ascii="Times New Roman" w:hAnsi="Times New Roman"/>
          <w:b/>
          <w:bCs/>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045D62" w14:paraId="58101799" w14:textId="77777777" w:rsidTr="0099127A">
        <w:tc>
          <w:tcPr>
            <w:tcW w:w="4927" w:type="dxa"/>
          </w:tcPr>
          <w:p w14:paraId="497A4D72" w14:textId="77777777" w:rsidR="00045D62" w:rsidRDefault="00045D62" w:rsidP="0099127A">
            <w:pPr>
              <w:pStyle w:val="Standard"/>
              <w:ind w:firstLine="851"/>
              <w:rPr>
                <w:rFonts w:ascii="Times New Roman" w:hAnsi="Times New Roman"/>
                <w:b/>
                <w:bCs/>
              </w:rPr>
            </w:pPr>
            <w:r>
              <w:rPr>
                <w:rFonts w:ascii="Times New Roman" w:hAnsi="Times New Roman"/>
                <w:b/>
                <w:bCs/>
                <w:noProof/>
                <w:lang w:eastAsia="ru-RU" w:bidi="ar-SA"/>
              </w:rPr>
              <w:drawing>
                <wp:inline distT="0" distB="0" distL="0" distR="0" wp14:anchorId="0E12B167" wp14:editId="4501D23C">
                  <wp:extent cx="1675765" cy="1675765"/>
                  <wp:effectExtent l="0" t="0" r="63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тип.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76148" cy="1676148"/>
                          </a:xfrm>
                          <a:prstGeom prst="rect">
                            <a:avLst/>
                          </a:prstGeom>
                        </pic:spPr>
                      </pic:pic>
                    </a:graphicData>
                  </a:graphic>
                </wp:inline>
              </w:drawing>
            </w:r>
          </w:p>
        </w:tc>
        <w:tc>
          <w:tcPr>
            <w:tcW w:w="4927" w:type="dxa"/>
          </w:tcPr>
          <w:p w14:paraId="73F9FA9C" w14:textId="77777777" w:rsidR="00045D62" w:rsidRDefault="00045D62">
            <w:pPr>
              <w:pStyle w:val="Standard"/>
              <w:rPr>
                <w:rFonts w:ascii="Times New Roman" w:hAnsi="Times New Roman"/>
                <w:b/>
                <w:bCs/>
              </w:rPr>
            </w:pPr>
            <w:r>
              <w:rPr>
                <w:rFonts w:ascii="Times New Roman" w:hAnsi="Times New Roman"/>
                <w:b/>
                <w:bCs/>
              </w:rPr>
              <w:t>Государственное бюджетное профессиональное образовательное учреждение Республики Крым «Белогорский технологический техникум»</w:t>
            </w:r>
          </w:p>
        </w:tc>
      </w:tr>
      <w:tr w:rsidR="00045D62" w14:paraId="6CA5CD46" w14:textId="77777777" w:rsidTr="0099127A">
        <w:tc>
          <w:tcPr>
            <w:tcW w:w="4927" w:type="dxa"/>
          </w:tcPr>
          <w:p w14:paraId="7C663C31" w14:textId="77777777" w:rsidR="00045D62" w:rsidRDefault="00045D62" w:rsidP="00045D62">
            <w:pPr>
              <w:pStyle w:val="Standard"/>
              <w:rPr>
                <w:rFonts w:ascii="Times New Roman" w:hAnsi="Times New Roman"/>
                <w:b/>
                <w:bCs/>
              </w:rPr>
            </w:pPr>
            <w:r>
              <w:rPr>
                <w:rFonts w:ascii="Times New Roman" w:hAnsi="Times New Roman"/>
                <w:b/>
                <w:bCs/>
              </w:rPr>
              <w:t>QR-код ссылок на разделы</w:t>
            </w:r>
          </w:p>
        </w:tc>
        <w:tc>
          <w:tcPr>
            <w:tcW w:w="4927" w:type="dxa"/>
          </w:tcPr>
          <w:p w14:paraId="79202E6A" w14:textId="77777777" w:rsidR="001A14A5" w:rsidRDefault="00045D62">
            <w:pPr>
              <w:pStyle w:val="Standard"/>
              <w:rPr>
                <w:rFonts w:ascii="Times New Roman" w:hAnsi="Times New Roman"/>
                <w:b/>
                <w:bCs/>
              </w:rPr>
            </w:pPr>
            <w:r>
              <w:rPr>
                <w:rFonts w:ascii="Times New Roman" w:hAnsi="Times New Roman"/>
                <w:b/>
                <w:bCs/>
              </w:rPr>
              <w:t>Адрес: 297600, Российская Федерация, Республика Крым, г.</w:t>
            </w:r>
            <w:r w:rsidR="001A14A5">
              <w:rPr>
                <w:rFonts w:ascii="Times New Roman" w:hAnsi="Times New Roman"/>
                <w:b/>
                <w:bCs/>
              </w:rPr>
              <w:t xml:space="preserve"> </w:t>
            </w:r>
            <w:r>
              <w:rPr>
                <w:rFonts w:ascii="Times New Roman" w:hAnsi="Times New Roman"/>
                <w:b/>
                <w:bCs/>
              </w:rPr>
              <w:t xml:space="preserve">Белогорск, </w:t>
            </w:r>
          </w:p>
          <w:p w14:paraId="62A19A35" w14:textId="77777777" w:rsidR="00045D62" w:rsidRDefault="00045D62">
            <w:pPr>
              <w:pStyle w:val="Standard"/>
              <w:rPr>
                <w:rFonts w:ascii="Times New Roman" w:hAnsi="Times New Roman"/>
                <w:b/>
                <w:bCs/>
              </w:rPr>
            </w:pPr>
            <w:r>
              <w:rPr>
                <w:rFonts w:ascii="Times New Roman" w:hAnsi="Times New Roman"/>
                <w:b/>
                <w:bCs/>
              </w:rPr>
              <w:t>ул.</w:t>
            </w:r>
            <w:r w:rsidR="001A14A5">
              <w:rPr>
                <w:rFonts w:ascii="Times New Roman" w:hAnsi="Times New Roman"/>
                <w:b/>
                <w:bCs/>
              </w:rPr>
              <w:t xml:space="preserve"> </w:t>
            </w:r>
            <w:r>
              <w:rPr>
                <w:rFonts w:ascii="Times New Roman" w:hAnsi="Times New Roman"/>
                <w:b/>
                <w:bCs/>
              </w:rPr>
              <w:t>Луначарского, д.50</w:t>
            </w:r>
          </w:p>
        </w:tc>
      </w:tr>
      <w:tr w:rsidR="00045D62" w14:paraId="65FAE2C6" w14:textId="77777777" w:rsidTr="0099127A">
        <w:tc>
          <w:tcPr>
            <w:tcW w:w="4927" w:type="dxa"/>
          </w:tcPr>
          <w:p w14:paraId="2FC0F775" w14:textId="77777777" w:rsidR="00045D62" w:rsidRDefault="00045D62" w:rsidP="00045D62">
            <w:pPr>
              <w:pStyle w:val="Standard"/>
              <w:rPr>
                <w:rFonts w:ascii="Times New Roman" w:hAnsi="Times New Roman"/>
                <w:b/>
                <w:bCs/>
              </w:rPr>
            </w:pPr>
            <w:r>
              <w:rPr>
                <w:rFonts w:ascii="Times New Roman" w:hAnsi="Times New Roman"/>
                <w:b/>
                <w:bCs/>
              </w:rPr>
              <w:t>«Абитуриенту»</w:t>
            </w:r>
          </w:p>
          <w:p w14:paraId="18E21541" w14:textId="77777777" w:rsidR="00045D62" w:rsidRDefault="00621C72" w:rsidP="00045D62">
            <w:pPr>
              <w:pStyle w:val="Standard"/>
              <w:rPr>
                <w:rFonts w:ascii="Times New Roman" w:hAnsi="Times New Roman"/>
                <w:b/>
                <w:bCs/>
              </w:rPr>
            </w:pPr>
            <w:hyperlink r:id="rId7" w:history="1">
              <w:r w:rsidR="00045D62" w:rsidRPr="000D144F">
                <w:rPr>
                  <w:rStyle w:val="a8"/>
                  <w:rFonts w:ascii="Times New Roman" w:hAnsi="Times New Roman"/>
                  <w:b/>
                  <w:bCs/>
                </w:rPr>
                <w:t>https://rkbtt.ru/?page_id=40</w:t>
              </w:r>
            </w:hyperlink>
            <w:r w:rsidR="00045D62">
              <w:rPr>
                <w:rFonts w:ascii="Times New Roman" w:hAnsi="Times New Roman"/>
                <w:b/>
                <w:bCs/>
              </w:rPr>
              <w:t xml:space="preserve"> </w:t>
            </w:r>
          </w:p>
        </w:tc>
        <w:tc>
          <w:tcPr>
            <w:tcW w:w="4927" w:type="dxa"/>
          </w:tcPr>
          <w:p w14:paraId="3456189C" w14:textId="77777777" w:rsidR="00045D62" w:rsidRDefault="00045D62">
            <w:pPr>
              <w:pStyle w:val="Standard"/>
              <w:rPr>
                <w:rFonts w:ascii="Times New Roman" w:hAnsi="Times New Roman"/>
                <w:b/>
                <w:bCs/>
              </w:rPr>
            </w:pPr>
            <w:r>
              <w:rPr>
                <w:rFonts w:ascii="Times New Roman" w:hAnsi="Times New Roman"/>
                <w:b/>
                <w:bCs/>
              </w:rPr>
              <w:t>Телефон:03655992102</w:t>
            </w:r>
          </w:p>
        </w:tc>
      </w:tr>
      <w:tr w:rsidR="00045D62" w:rsidRPr="0099127A" w14:paraId="44EDC9EE" w14:textId="77777777" w:rsidTr="0099127A">
        <w:tc>
          <w:tcPr>
            <w:tcW w:w="4927" w:type="dxa"/>
          </w:tcPr>
          <w:p w14:paraId="64DAB86B" w14:textId="77777777" w:rsidR="00045D62" w:rsidRDefault="00045D62" w:rsidP="00045D62">
            <w:pPr>
              <w:pStyle w:val="Standard"/>
              <w:rPr>
                <w:rFonts w:ascii="Times New Roman" w:hAnsi="Times New Roman"/>
                <w:b/>
                <w:bCs/>
              </w:rPr>
            </w:pPr>
            <w:r>
              <w:rPr>
                <w:rFonts w:ascii="Times New Roman" w:hAnsi="Times New Roman"/>
                <w:b/>
                <w:bCs/>
              </w:rPr>
              <w:t>«Трудоустройство</w:t>
            </w:r>
          </w:p>
          <w:p w14:paraId="35E1CFB1" w14:textId="77777777" w:rsidR="00045D62" w:rsidRPr="000F5212" w:rsidRDefault="00621C72" w:rsidP="00045D62">
            <w:pPr>
              <w:pStyle w:val="Standard"/>
              <w:rPr>
                <w:rFonts w:ascii="Times New Roman" w:hAnsi="Times New Roman"/>
                <w:b/>
                <w:bCs/>
              </w:rPr>
            </w:pPr>
            <w:hyperlink r:id="rId8" w:history="1">
              <w:r w:rsidR="00045D62" w:rsidRPr="00045D62">
                <w:rPr>
                  <w:rStyle w:val="a8"/>
                  <w:rFonts w:ascii="Times New Roman" w:hAnsi="Times New Roman"/>
                  <w:b/>
                  <w:bCs/>
                  <w:lang w:val="en-US"/>
                </w:rPr>
                <w:t>https</w:t>
              </w:r>
              <w:r w:rsidR="00045D62" w:rsidRPr="000F5212">
                <w:rPr>
                  <w:rStyle w:val="a8"/>
                  <w:rFonts w:ascii="Times New Roman" w:hAnsi="Times New Roman"/>
                  <w:b/>
                  <w:bCs/>
                </w:rPr>
                <w:t>://</w:t>
              </w:r>
              <w:r w:rsidR="00045D62" w:rsidRPr="00045D62">
                <w:rPr>
                  <w:rStyle w:val="a8"/>
                  <w:rFonts w:ascii="Times New Roman" w:hAnsi="Times New Roman"/>
                  <w:b/>
                  <w:bCs/>
                  <w:lang w:val="en-US"/>
                </w:rPr>
                <w:t>rkbtt</w:t>
              </w:r>
              <w:r w:rsidR="00045D62" w:rsidRPr="000F5212">
                <w:rPr>
                  <w:rStyle w:val="a8"/>
                  <w:rFonts w:ascii="Times New Roman" w:hAnsi="Times New Roman"/>
                  <w:b/>
                  <w:bCs/>
                </w:rPr>
                <w:t>.</w:t>
              </w:r>
              <w:r w:rsidR="00045D62" w:rsidRPr="00045D62">
                <w:rPr>
                  <w:rStyle w:val="a8"/>
                  <w:rFonts w:ascii="Times New Roman" w:hAnsi="Times New Roman"/>
                  <w:b/>
                  <w:bCs/>
                  <w:lang w:val="en-US"/>
                </w:rPr>
                <w:t>ru</w:t>
              </w:r>
              <w:r w:rsidR="00045D62" w:rsidRPr="000F5212">
                <w:rPr>
                  <w:rStyle w:val="a8"/>
                  <w:rFonts w:ascii="Times New Roman" w:hAnsi="Times New Roman"/>
                  <w:b/>
                  <w:bCs/>
                </w:rPr>
                <w:t>/?</w:t>
              </w:r>
              <w:r w:rsidR="00045D62" w:rsidRPr="00045D62">
                <w:rPr>
                  <w:rStyle w:val="a8"/>
                  <w:rFonts w:ascii="Times New Roman" w:hAnsi="Times New Roman"/>
                  <w:b/>
                  <w:bCs/>
                  <w:lang w:val="en-US"/>
                </w:rPr>
                <w:t>page</w:t>
              </w:r>
              <w:r w:rsidR="00045D62" w:rsidRPr="000F5212">
                <w:rPr>
                  <w:rStyle w:val="a8"/>
                  <w:rFonts w:ascii="Times New Roman" w:hAnsi="Times New Roman"/>
                  <w:b/>
                  <w:bCs/>
                </w:rPr>
                <w:t>_</w:t>
              </w:r>
              <w:r w:rsidR="00045D62" w:rsidRPr="00045D62">
                <w:rPr>
                  <w:rStyle w:val="a8"/>
                  <w:rFonts w:ascii="Times New Roman" w:hAnsi="Times New Roman"/>
                  <w:b/>
                  <w:bCs/>
                  <w:lang w:val="en-US"/>
                </w:rPr>
                <w:t>id</w:t>
              </w:r>
              <w:r w:rsidR="00045D62" w:rsidRPr="000F5212">
                <w:rPr>
                  <w:rStyle w:val="a8"/>
                  <w:rFonts w:ascii="Times New Roman" w:hAnsi="Times New Roman"/>
                  <w:b/>
                  <w:bCs/>
                </w:rPr>
                <w:t>=208</w:t>
              </w:r>
            </w:hyperlink>
            <w:r w:rsidR="00045D62" w:rsidRPr="000F5212">
              <w:rPr>
                <w:rFonts w:ascii="Times New Roman" w:hAnsi="Times New Roman"/>
                <w:b/>
                <w:bCs/>
              </w:rPr>
              <w:t xml:space="preserve"> </w:t>
            </w:r>
          </w:p>
        </w:tc>
        <w:tc>
          <w:tcPr>
            <w:tcW w:w="4927" w:type="dxa"/>
          </w:tcPr>
          <w:p w14:paraId="32E98594" w14:textId="77777777" w:rsidR="00045D62" w:rsidRPr="00045D62" w:rsidRDefault="00045D62">
            <w:pPr>
              <w:pStyle w:val="Standard"/>
              <w:rPr>
                <w:rFonts w:ascii="Times New Roman" w:hAnsi="Times New Roman"/>
                <w:b/>
                <w:bCs/>
                <w:lang w:val="en-US"/>
              </w:rPr>
            </w:pPr>
            <w:r w:rsidRPr="00045D62">
              <w:rPr>
                <w:rFonts w:ascii="Times New Roman" w:hAnsi="Times New Roman"/>
                <w:b/>
                <w:bCs/>
                <w:lang w:val="en-US"/>
              </w:rPr>
              <w:t xml:space="preserve">E-mail: </w:t>
            </w:r>
            <w:hyperlink r:id="rId9" w:history="1">
              <w:r w:rsidRPr="00045D62">
                <w:rPr>
                  <w:rStyle w:val="a8"/>
                  <w:rFonts w:ascii="Times New Roman" w:hAnsi="Times New Roman"/>
                  <w:b/>
                  <w:bCs/>
                  <w:lang w:val="en-US"/>
                </w:rPr>
                <w:t>052@</w:t>
              </w:r>
              <w:r w:rsidRPr="000D144F">
                <w:rPr>
                  <w:rStyle w:val="a8"/>
                  <w:rFonts w:ascii="Times New Roman" w:hAnsi="Times New Roman"/>
                  <w:b/>
                  <w:bCs/>
                  <w:lang w:val="en-US"/>
                </w:rPr>
                <w:t>crimeaedu</w:t>
              </w:r>
              <w:r w:rsidRPr="00045D62">
                <w:rPr>
                  <w:rStyle w:val="a8"/>
                  <w:rFonts w:ascii="Times New Roman" w:hAnsi="Times New Roman"/>
                  <w:b/>
                  <w:bCs/>
                  <w:lang w:val="en-US"/>
                </w:rPr>
                <w:t>.</w:t>
              </w:r>
              <w:r w:rsidRPr="000D144F">
                <w:rPr>
                  <w:rStyle w:val="a8"/>
                  <w:rFonts w:ascii="Times New Roman" w:hAnsi="Times New Roman"/>
                  <w:b/>
                  <w:bCs/>
                  <w:lang w:val="en-US"/>
                </w:rPr>
                <w:t>ru</w:t>
              </w:r>
            </w:hyperlink>
            <w:r w:rsidRPr="00045D62">
              <w:rPr>
                <w:rFonts w:ascii="Times New Roman" w:hAnsi="Times New Roman"/>
                <w:b/>
                <w:bCs/>
                <w:lang w:val="en-US"/>
              </w:rPr>
              <w:t xml:space="preserve"> </w:t>
            </w:r>
          </w:p>
          <w:p w14:paraId="43B65528" w14:textId="77777777" w:rsidR="00045D62" w:rsidRPr="00045D62" w:rsidRDefault="00621C72">
            <w:pPr>
              <w:pStyle w:val="Standard"/>
              <w:rPr>
                <w:rFonts w:ascii="Times New Roman" w:hAnsi="Times New Roman"/>
                <w:b/>
                <w:bCs/>
                <w:lang w:val="en-US"/>
              </w:rPr>
            </w:pPr>
            <w:hyperlink r:id="rId10" w:history="1">
              <w:r w:rsidR="00045D62" w:rsidRPr="000D144F">
                <w:rPr>
                  <w:rStyle w:val="a8"/>
                  <w:rFonts w:ascii="Times New Roman" w:hAnsi="Times New Roman"/>
                  <w:b/>
                  <w:bCs/>
                  <w:lang w:val="en-US"/>
                </w:rPr>
                <w:t>Btt_rk@mail.ru</w:t>
              </w:r>
            </w:hyperlink>
            <w:r w:rsidR="00045D62">
              <w:rPr>
                <w:rFonts w:ascii="Times New Roman" w:hAnsi="Times New Roman"/>
                <w:b/>
                <w:bCs/>
                <w:lang w:val="en-US"/>
              </w:rPr>
              <w:t xml:space="preserve"> </w:t>
            </w:r>
          </w:p>
        </w:tc>
      </w:tr>
      <w:tr w:rsidR="00045D62" w14:paraId="7DD24F6A" w14:textId="77777777" w:rsidTr="0099127A">
        <w:tc>
          <w:tcPr>
            <w:tcW w:w="4927" w:type="dxa"/>
          </w:tcPr>
          <w:p w14:paraId="7168869A" w14:textId="77777777" w:rsidR="00045D62" w:rsidRPr="00045D62" w:rsidRDefault="00045D62" w:rsidP="00045D62">
            <w:pPr>
              <w:pStyle w:val="Standard"/>
              <w:rPr>
                <w:rFonts w:ascii="Times New Roman" w:hAnsi="Times New Roman"/>
                <w:b/>
                <w:bCs/>
                <w:lang w:val="en-US"/>
              </w:rPr>
            </w:pPr>
          </w:p>
        </w:tc>
        <w:tc>
          <w:tcPr>
            <w:tcW w:w="4927" w:type="dxa"/>
          </w:tcPr>
          <w:p w14:paraId="5200A54D" w14:textId="77777777" w:rsidR="00045D62" w:rsidRPr="00045D62" w:rsidRDefault="00045D62">
            <w:pPr>
              <w:pStyle w:val="Standard"/>
              <w:rPr>
                <w:rFonts w:ascii="Times New Roman" w:hAnsi="Times New Roman"/>
                <w:b/>
                <w:bCs/>
                <w:lang w:val="en-US"/>
              </w:rPr>
            </w:pPr>
            <w:r w:rsidRPr="00045D62">
              <w:rPr>
                <w:rFonts w:ascii="Times New Roman" w:hAnsi="Times New Roman"/>
                <w:b/>
                <w:bCs/>
                <w:lang w:val="en-US"/>
              </w:rPr>
              <w:t>C</w:t>
            </w:r>
            <w:r>
              <w:rPr>
                <w:rFonts w:ascii="Times New Roman" w:hAnsi="Times New Roman"/>
                <w:b/>
                <w:bCs/>
              </w:rPr>
              <w:t>айт</w:t>
            </w:r>
            <w:r w:rsidRPr="00045D62">
              <w:rPr>
                <w:rFonts w:ascii="Times New Roman" w:hAnsi="Times New Roman"/>
                <w:b/>
                <w:bCs/>
                <w:lang w:val="en-US"/>
              </w:rPr>
              <w:t>:</w:t>
            </w:r>
            <w:r>
              <w:rPr>
                <w:rFonts w:ascii="Times New Roman" w:hAnsi="Times New Roman"/>
                <w:b/>
                <w:bCs/>
                <w:lang w:val="en-US"/>
              </w:rPr>
              <w:t xml:space="preserve"> </w:t>
            </w:r>
            <w:hyperlink r:id="rId11" w:history="1">
              <w:r w:rsidRPr="000D144F">
                <w:rPr>
                  <w:rStyle w:val="a8"/>
                  <w:rFonts w:ascii="Times New Roman" w:hAnsi="Times New Roman"/>
                  <w:b/>
                  <w:bCs/>
                  <w:lang w:val="en-US"/>
                </w:rPr>
                <w:t>https://rkbtt.ru</w:t>
              </w:r>
            </w:hyperlink>
            <w:r>
              <w:rPr>
                <w:rFonts w:ascii="Times New Roman" w:hAnsi="Times New Roman"/>
                <w:b/>
                <w:bCs/>
                <w:lang w:val="en-US"/>
              </w:rPr>
              <w:t xml:space="preserve"> </w:t>
            </w:r>
          </w:p>
        </w:tc>
      </w:tr>
      <w:tr w:rsidR="00045D62" w14:paraId="578A94CE" w14:textId="77777777" w:rsidTr="0099127A">
        <w:tc>
          <w:tcPr>
            <w:tcW w:w="4927" w:type="dxa"/>
          </w:tcPr>
          <w:p w14:paraId="083D8A8D" w14:textId="77777777" w:rsidR="00045D62" w:rsidRDefault="00045D62" w:rsidP="00045D62">
            <w:pPr>
              <w:pStyle w:val="Standard"/>
              <w:rPr>
                <w:rFonts w:ascii="Times New Roman" w:hAnsi="Times New Roman"/>
                <w:b/>
                <w:bCs/>
              </w:rPr>
            </w:pPr>
          </w:p>
        </w:tc>
        <w:tc>
          <w:tcPr>
            <w:tcW w:w="4927" w:type="dxa"/>
          </w:tcPr>
          <w:p w14:paraId="3BF8EC36" w14:textId="77777777" w:rsidR="00045D62" w:rsidRPr="00045D62" w:rsidRDefault="00045D62">
            <w:pPr>
              <w:pStyle w:val="Standard"/>
              <w:rPr>
                <w:rFonts w:ascii="Times New Roman" w:hAnsi="Times New Roman"/>
                <w:b/>
                <w:bCs/>
              </w:rPr>
            </w:pPr>
            <w:r>
              <w:rPr>
                <w:rFonts w:ascii="Times New Roman" w:hAnsi="Times New Roman"/>
                <w:b/>
                <w:bCs/>
              </w:rPr>
              <w:t>Руководитель:</w:t>
            </w:r>
            <w:r>
              <w:rPr>
                <w:rFonts w:ascii="Times New Roman" w:hAnsi="Times New Roman"/>
                <w:b/>
                <w:bCs/>
                <w:lang w:val="en-US"/>
              </w:rPr>
              <w:t xml:space="preserve"> </w:t>
            </w:r>
            <w:r>
              <w:rPr>
                <w:rFonts w:ascii="Times New Roman" w:hAnsi="Times New Roman"/>
                <w:b/>
                <w:bCs/>
              </w:rPr>
              <w:t>Члек Сергей Анатольевич</w:t>
            </w:r>
          </w:p>
        </w:tc>
      </w:tr>
      <w:tr w:rsidR="00045D62" w14:paraId="19C1F42E" w14:textId="77777777" w:rsidTr="0099127A">
        <w:tc>
          <w:tcPr>
            <w:tcW w:w="4927" w:type="dxa"/>
          </w:tcPr>
          <w:p w14:paraId="7A7B7DB9" w14:textId="77777777" w:rsidR="00045D62" w:rsidRDefault="00045D62" w:rsidP="00045D62">
            <w:pPr>
              <w:pStyle w:val="Standard"/>
              <w:rPr>
                <w:rFonts w:ascii="Times New Roman" w:hAnsi="Times New Roman"/>
                <w:b/>
                <w:bCs/>
              </w:rPr>
            </w:pPr>
          </w:p>
        </w:tc>
        <w:tc>
          <w:tcPr>
            <w:tcW w:w="4927" w:type="dxa"/>
          </w:tcPr>
          <w:p w14:paraId="6E9308B5" w14:textId="77777777" w:rsidR="00045D62" w:rsidRDefault="00045D62">
            <w:pPr>
              <w:pStyle w:val="Standard"/>
              <w:rPr>
                <w:rFonts w:ascii="Times New Roman" w:hAnsi="Times New Roman"/>
                <w:b/>
                <w:bCs/>
              </w:rPr>
            </w:pPr>
            <w:r>
              <w:rPr>
                <w:rFonts w:ascii="Times New Roman" w:hAnsi="Times New Roman"/>
                <w:b/>
                <w:bCs/>
              </w:rPr>
              <w:t xml:space="preserve">Лицензия: </w:t>
            </w:r>
            <w:r>
              <w:t xml:space="preserve">№ Л035-01251-91/00175296 </w:t>
            </w:r>
          </w:p>
        </w:tc>
      </w:tr>
    </w:tbl>
    <w:p w14:paraId="40C135E5" w14:textId="77777777" w:rsidR="003024DF" w:rsidRDefault="003024DF">
      <w:pPr>
        <w:pStyle w:val="Standard"/>
        <w:rPr>
          <w:rFonts w:ascii="Times New Roman" w:hAnsi="Times New Roman"/>
          <w:b/>
          <w:bCs/>
        </w:rPr>
      </w:pPr>
    </w:p>
    <w:p w14:paraId="4F3D59F9" w14:textId="77777777" w:rsidR="00776955" w:rsidRDefault="00776955" w:rsidP="0099127A">
      <w:pPr>
        <w:pStyle w:val="Standard"/>
        <w:jc w:val="center"/>
        <w:rPr>
          <w:rFonts w:ascii="Times New Roman" w:hAnsi="Times New Roman"/>
          <w:b/>
          <w:bCs/>
        </w:rPr>
      </w:pPr>
      <w:r>
        <w:rPr>
          <w:noProof/>
          <w:lang w:eastAsia="ru-RU" w:bidi="ar-SA"/>
        </w:rPr>
        <w:drawing>
          <wp:inline distT="0" distB="0" distL="0" distR="0" wp14:anchorId="0A96ACD0" wp14:editId="3D65B76A">
            <wp:extent cx="1266190" cy="12661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73855" cy="1273855"/>
                    </a:xfrm>
                    <a:prstGeom prst="rect">
                      <a:avLst/>
                    </a:prstGeom>
                  </pic:spPr>
                </pic:pic>
              </a:graphicData>
            </a:graphic>
          </wp:inline>
        </w:drawing>
      </w:r>
    </w:p>
    <w:p w14:paraId="7FB17FBE" w14:textId="77777777" w:rsidR="003024DF" w:rsidRDefault="00E078BE">
      <w:pPr>
        <w:pStyle w:val="Standard"/>
        <w:rPr>
          <w:rFonts w:ascii="Times New Roman" w:hAnsi="Times New Roman"/>
          <w:b/>
          <w:bCs/>
        </w:rPr>
      </w:pPr>
      <w:r>
        <w:rPr>
          <w:rFonts w:ascii="Times New Roman" w:hAnsi="Times New Roman"/>
          <w:b/>
          <w:bCs/>
        </w:rPr>
        <w:t>Краткая история.</w:t>
      </w:r>
    </w:p>
    <w:p w14:paraId="577E9781" w14:textId="7AA48184" w:rsidR="00E078BE" w:rsidRPr="00E078BE" w:rsidRDefault="00E078BE" w:rsidP="00E078BE">
      <w:pPr>
        <w:pStyle w:val="a9"/>
        <w:shd w:val="clear" w:color="auto" w:fill="FFFFFF"/>
        <w:spacing w:before="0" w:beforeAutospacing="0" w:after="0" w:afterAutospacing="0"/>
        <w:jc w:val="both"/>
        <w:textAlignment w:val="baseline"/>
      </w:pPr>
      <w:r w:rsidRPr="00E078BE">
        <w:t>Наше образовательное учреждение было создано сразу после освобождения Крыма от немецко-фашист</w:t>
      </w:r>
      <w:r w:rsidR="0099127A">
        <w:t>с</w:t>
      </w:r>
      <w:r w:rsidRPr="00E078BE">
        <w:t>ких захватчиков в 1944 году как школа механизации. За 78 лет своего существования она прошла славный путь взросления до технологического техникума. Но на всех этапах развития главной задачей педагогического коллектива являлась подготовка квалифицированных рабочих с уровнем профессиональных знаний, умений и навыков, соответствующих требованиям государственных квалификационных характеристик.</w:t>
      </w:r>
    </w:p>
    <w:p w14:paraId="2E8716E4" w14:textId="77777777" w:rsidR="00E078BE" w:rsidRPr="00E078BE" w:rsidRDefault="00E078BE" w:rsidP="00E078BE">
      <w:pPr>
        <w:pStyle w:val="a9"/>
        <w:shd w:val="clear" w:color="auto" w:fill="FFFFFF"/>
        <w:spacing w:before="0" w:beforeAutospacing="0" w:after="0" w:afterAutospacing="0"/>
        <w:jc w:val="both"/>
        <w:textAlignment w:val="baseline"/>
      </w:pPr>
      <w:r w:rsidRPr="00E078BE">
        <w:t>За эти годы около 30 тысяч юношей и девушек получили трудовую путевку в жизнь, и мы гордимся своими выпускниками, труд которых по достоинству оценен государством.</w:t>
      </w:r>
    </w:p>
    <w:p w14:paraId="0F85F94E" w14:textId="77777777" w:rsidR="003024DF" w:rsidRDefault="003024DF">
      <w:pPr>
        <w:pStyle w:val="Standard"/>
        <w:rPr>
          <w:rFonts w:ascii="Times New Roman" w:hAnsi="Times New Roman"/>
        </w:rPr>
      </w:pPr>
    </w:p>
    <w:p w14:paraId="21B9DBF6" w14:textId="77777777" w:rsidR="003024DF" w:rsidRDefault="000F5212">
      <w:pPr>
        <w:pStyle w:val="Standard"/>
        <w:rPr>
          <w:rFonts w:ascii="Times New Roman" w:hAnsi="Times New Roman"/>
          <w:b/>
          <w:bCs/>
        </w:rPr>
      </w:pPr>
      <w:r>
        <w:rPr>
          <w:rFonts w:ascii="Times New Roman" w:hAnsi="Times New Roman"/>
          <w:b/>
          <w:bCs/>
        </w:rPr>
        <w:t>Особые достижения.</w:t>
      </w:r>
    </w:p>
    <w:p w14:paraId="72382FCD" w14:textId="77777777" w:rsidR="000F5212" w:rsidRDefault="000F5212" w:rsidP="000F5212">
      <w:pPr>
        <w:pStyle w:val="Standard"/>
        <w:jc w:val="both"/>
        <w:rPr>
          <w:rFonts w:ascii="Times New Roman" w:hAnsi="Times New Roman"/>
          <w:bCs/>
        </w:rPr>
      </w:pPr>
      <w:r w:rsidRPr="000F5212">
        <w:rPr>
          <w:rFonts w:ascii="Times New Roman" w:hAnsi="Times New Roman"/>
          <w:bCs/>
        </w:rPr>
        <w:t xml:space="preserve">На базе техникума создан центр проведения демонстрационного экзамена по компетенции «Поварское дело» для выпускников по профессии 43.01.09 Повар, кондитер.  Благодаря функционированию центра реализован проект «Содействие занятости населения» Национального проекта «Демография». </w:t>
      </w:r>
      <w:r w:rsidR="00AD1EF5">
        <w:rPr>
          <w:rFonts w:ascii="Times New Roman" w:hAnsi="Times New Roman"/>
          <w:bCs/>
        </w:rPr>
        <w:t>Наш техникум является участником национального проекта «Образование» в рамках оснащения «Цифровой образовательной среды» и федерального проекта «Билет в будущее».</w:t>
      </w:r>
    </w:p>
    <w:p w14:paraId="2E262041" w14:textId="1409AED3" w:rsidR="000F5212" w:rsidRDefault="000F5212" w:rsidP="000F5212">
      <w:pPr>
        <w:pStyle w:val="Standard"/>
        <w:jc w:val="both"/>
        <w:rPr>
          <w:rFonts w:ascii="Times New Roman" w:hAnsi="Times New Roman"/>
          <w:bCs/>
        </w:rPr>
      </w:pPr>
      <w:r>
        <w:rPr>
          <w:rFonts w:ascii="Times New Roman" w:hAnsi="Times New Roman"/>
          <w:bCs/>
        </w:rPr>
        <w:t xml:space="preserve">Техникум имеет обновленный автопарк, что позволяет осуществлять </w:t>
      </w:r>
      <w:r w:rsidR="00AD1EF5">
        <w:rPr>
          <w:rFonts w:ascii="Times New Roman" w:hAnsi="Times New Roman"/>
          <w:bCs/>
        </w:rPr>
        <w:t>к</w:t>
      </w:r>
      <w:r>
        <w:rPr>
          <w:rFonts w:ascii="Times New Roman" w:hAnsi="Times New Roman"/>
          <w:bCs/>
        </w:rPr>
        <w:t xml:space="preserve">ачественную подготовку водителей автомобилей </w:t>
      </w:r>
      <w:r w:rsidR="00AD1EF5">
        <w:rPr>
          <w:rFonts w:ascii="Times New Roman" w:hAnsi="Times New Roman"/>
          <w:bCs/>
        </w:rPr>
        <w:t xml:space="preserve">различных категорий </w:t>
      </w:r>
      <w:r>
        <w:rPr>
          <w:rFonts w:ascii="Times New Roman" w:hAnsi="Times New Roman"/>
          <w:bCs/>
        </w:rPr>
        <w:t>и тракторов. Студенты техникума ежегодно являются участниками и победителями Республиканских и Всероссийских конкурсов.</w:t>
      </w:r>
    </w:p>
    <w:p w14:paraId="07B035F5" w14:textId="023A3E05" w:rsidR="00AD1EF5" w:rsidRPr="00AD1EF5" w:rsidRDefault="00AD1EF5" w:rsidP="000F5212">
      <w:pPr>
        <w:pStyle w:val="Standard"/>
        <w:jc w:val="both"/>
        <w:rPr>
          <w:rFonts w:ascii="Times New Roman" w:hAnsi="Times New Roman" w:cs="Times New Roman"/>
          <w:bCs/>
        </w:rPr>
      </w:pPr>
      <w:r w:rsidRPr="00AD1EF5">
        <w:rPr>
          <w:rFonts w:ascii="Times New Roman" w:hAnsi="Times New Roman" w:cs="Times New Roman"/>
          <w:shd w:val="clear" w:color="auto" w:fill="FFFFFF"/>
        </w:rPr>
        <w:t>Преподавательский состав регулярно повышает свою квалификацию, осваивает различные курсы, инновационные методики, а так</w:t>
      </w:r>
      <w:bookmarkStart w:id="0" w:name="_GoBack"/>
      <w:bookmarkEnd w:id="0"/>
      <w:r w:rsidRPr="00AD1EF5">
        <w:rPr>
          <w:rFonts w:ascii="Times New Roman" w:hAnsi="Times New Roman" w:cs="Times New Roman"/>
          <w:shd w:val="clear" w:color="auto" w:fill="FFFFFF"/>
        </w:rPr>
        <w:t>же участвует в конкурсах разного уровня, тем самым подтверждая свои профессиональные умения и навыки.</w:t>
      </w:r>
    </w:p>
    <w:sectPr w:rsidR="00AD1EF5" w:rsidRPr="00AD1EF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26146" w14:textId="77777777" w:rsidR="00621C72" w:rsidRDefault="00621C72">
      <w:r>
        <w:separator/>
      </w:r>
    </w:p>
  </w:endnote>
  <w:endnote w:type="continuationSeparator" w:id="0">
    <w:p w14:paraId="7041B3C7" w14:textId="77777777" w:rsidR="00621C72" w:rsidRDefault="00621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T Astra Serif">
    <w:altName w:val="Times New Roman"/>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altName w:val="Arial"/>
    <w:charset w:val="00"/>
    <w:family w:val="swiss"/>
    <w:pitch w:val="default"/>
  </w:font>
  <w:font w:name="Times New Roman">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09324" w14:textId="77777777" w:rsidR="00621C72" w:rsidRDefault="00621C72">
      <w:r>
        <w:rPr>
          <w:color w:val="000000"/>
        </w:rPr>
        <w:separator/>
      </w:r>
    </w:p>
  </w:footnote>
  <w:footnote w:type="continuationSeparator" w:id="0">
    <w:p w14:paraId="1B47B8F1" w14:textId="77777777" w:rsidR="00621C72" w:rsidRDefault="00621C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024DF"/>
    <w:rsid w:val="00045D62"/>
    <w:rsid w:val="000F5212"/>
    <w:rsid w:val="001A14A5"/>
    <w:rsid w:val="00267F9F"/>
    <w:rsid w:val="003024DF"/>
    <w:rsid w:val="00621C72"/>
    <w:rsid w:val="00776955"/>
    <w:rsid w:val="008F05C5"/>
    <w:rsid w:val="0099127A"/>
    <w:rsid w:val="00A10B6C"/>
    <w:rsid w:val="00AD1EF5"/>
    <w:rsid w:val="00B40401"/>
    <w:rsid w:val="00D811D5"/>
    <w:rsid w:val="00E078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555F0"/>
  <w15:docId w15:val="{99B1F1B3-9578-4713-9705-ED3E6804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T Astra Serif" w:eastAsia="Tahoma" w:hAnsi="PT Astra Serif" w:cs="Noto Sans Devanagari"/>
        <w:kern w:val="3"/>
        <w:sz w:val="24"/>
        <w:szCs w:val="24"/>
        <w:lang w:val="ru-RU"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table" w:styleId="a5">
    <w:name w:val="Table Grid"/>
    <w:basedOn w:val="a1"/>
    <w:uiPriority w:val="59"/>
    <w:rsid w:val="00045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45D62"/>
    <w:rPr>
      <w:rFonts w:ascii="Tahoma" w:hAnsi="Tahoma" w:cs="Mangal"/>
      <w:sz w:val="16"/>
      <w:szCs w:val="14"/>
    </w:rPr>
  </w:style>
  <w:style w:type="character" w:customStyle="1" w:styleId="a7">
    <w:name w:val="Текст выноски Знак"/>
    <w:basedOn w:val="a0"/>
    <w:link w:val="a6"/>
    <w:uiPriority w:val="99"/>
    <w:semiHidden/>
    <w:rsid w:val="00045D62"/>
    <w:rPr>
      <w:rFonts w:ascii="Tahoma" w:hAnsi="Tahoma" w:cs="Mangal"/>
      <w:sz w:val="16"/>
      <w:szCs w:val="14"/>
    </w:rPr>
  </w:style>
  <w:style w:type="character" w:styleId="a8">
    <w:name w:val="Hyperlink"/>
    <w:basedOn w:val="a0"/>
    <w:uiPriority w:val="99"/>
    <w:unhideWhenUsed/>
    <w:rsid w:val="00045D62"/>
    <w:rPr>
      <w:color w:val="0000FF" w:themeColor="hyperlink"/>
      <w:u w:val="single"/>
    </w:rPr>
  </w:style>
  <w:style w:type="paragraph" w:styleId="a9">
    <w:name w:val="Normal (Web)"/>
    <w:basedOn w:val="a"/>
    <w:uiPriority w:val="99"/>
    <w:semiHidden/>
    <w:unhideWhenUsed/>
    <w:rsid w:val="00E078BE"/>
    <w:pPr>
      <w:suppressAutoHyphens w:val="0"/>
      <w:autoSpaceDN/>
      <w:spacing w:before="100" w:beforeAutospacing="1" w:after="100" w:afterAutospacing="1"/>
      <w:textAlignment w:val="auto"/>
    </w:pPr>
    <w:rPr>
      <w:rFonts w:ascii="Times New Roman" w:eastAsia="Times New Roman" w:hAnsi="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71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kbtt.ru/?page_id=20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kbtt.ru/?page_id=40" TargetMode="External"/><Relationship Id="rId12"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rkbtt.ru" TargetMode="External"/><Relationship Id="rId5" Type="http://schemas.openxmlformats.org/officeDocument/2006/relationships/endnotes" Target="endnotes.xml"/><Relationship Id="rId10" Type="http://schemas.openxmlformats.org/officeDocument/2006/relationships/hyperlink" Target="mailto:Btt_rk@mail.ru" TargetMode="External"/><Relationship Id="rId4" Type="http://schemas.openxmlformats.org/officeDocument/2006/relationships/footnotes" Target="footnotes.xml"/><Relationship Id="rId9" Type="http://schemas.openxmlformats.org/officeDocument/2006/relationships/hyperlink" Target="mailto:052@crimeaedu.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348</Words>
  <Characters>1988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Gennadiy</cp:lastModifiedBy>
  <cp:revision>5</cp:revision>
  <dcterms:created xsi:type="dcterms:W3CDTF">2023-11-13T14:20:00Z</dcterms:created>
  <dcterms:modified xsi:type="dcterms:W3CDTF">2023-12-20T13:24:00Z</dcterms:modified>
</cp:coreProperties>
</file>